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F8E8" w14:textId="3115A054" w:rsidR="00543542" w:rsidRDefault="00543542" w:rsidP="006E4594">
      <w:pPr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 w:rsidRPr="00543542">
        <w:rPr>
          <w:rFonts w:ascii="方正小标宋简体" w:eastAsia="方正小标宋简体" w:hint="eastAsia"/>
          <w:sz w:val="44"/>
          <w:szCs w:val="44"/>
        </w:rPr>
        <w:t>以</w:t>
      </w:r>
      <w:proofErr w:type="gramStart"/>
      <w:r w:rsidRPr="00543542">
        <w:rPr>
          <w:rFonts w:ascii="方正小标宋简体" w:eastAsia="方正小标宋简体" w:hint="eastAsia"/>
          <w:sz w:val="44"/>
          <w:szCs w:val="44"/>
        </w:rPr>
        <w:t>学铸魂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543542">
        <w:rPr>
          <w:rFonts w:ascii="方正小标宋简体" w:eastAsia="方正小标宋简体" w:hint="eastAsia"/>
          <w:sz w:val="44"/>
          <w:szCs w:val="44"/>
        </w:rPr>
        <w:t>以学增智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543542">
        <w:rPr>
          <w:rFonts w:ascii="方正小标宋简体" w:eastAsia="方正小标宋简体" w:hint="eastAsia"/>
          <w:sz w:val="44"/>
          <w:szCs w:val="44"/>
        </w:rPr>
        <w:t>以学正风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543542">
        <w:rPr>
          <w:rFonts w:ascii="方正小标宋简体" w:eastAsia="方正小标宋简体" w:hint="eastAsia"/>
          <w:sz w:val="44"/>
          <w:szCs w:val="44"/>
        </w:rPr>
        <w:t>以学促干</w:t>
      </w:r>
      <w:r>
        <w:rPr>
          <w:rFonts w:ascii="方正小标宋简体" w:eastAsia="方正小标宋简体"/>
          <w:sz w:val="44"/>
          <w:szCs w:val="44"/>
        </w:rPr>
        <w:t xml:space="preserve"> </w:t>
      </w:r>
    </w:p>
    <w:p w14:paraId="47727921" w14:textId="366F66F8" w:rsidR="009D789B" w:rsidRPr="00543542" w:rsidRDefault="006E4594" w:rsidP="006E4594">
      <w:pPr>
        <w:spacing w:line="760" w:lineRule="exact"/>
        <w:jc w:val="center"/>
        <w:rPr>
          <w:rFonts w:ascii="楷体" w:eastAsia="楷体" w:hAnsi="楷体"/>
          <w:sz w:val="32"/>
          <w:szCs w:val="32"/>
        </w:rPr>
      </w:pPr>
      <w:r w:rsidRPr="00543542">
        <w:rPr>
          <w:rFonts w:ascii="楷体" w:eastAsia="楷体" w:hAnsi="楷体" w:hint="eastAsia"/>
          <w:sz w:val="32"/>
          <w:szCs w:val="32"/>
        </w:rPr>
        <w:t>杭实集团系统企业党建纪检和公司治理实务大赛成功举办</w:t>
      </w:r>
    </w:p>
    <w:p w14:paraId="706F4A4A" w14:textId="77777777" w:rsidR="006E4594" w:rsidRDefault="006E4594" w:rsidP="006E4594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190751C7" w14:textId="10BBD541" w:rsidR="00A80379" w:rsidRPr="00A80379" w:rsidRDefault="00A80379" w:rsidP="001F4137">
      <w:pPr>
        <w:spacing w:line="540" w:lineRule="exact"/>
        <w:jc w:val="center"/>
        <w:rPr>
          <w:rFonts w:ascii="仿宋_GB2312" w:eastAsia="仿宋_GB2312"/>
          <w:color w:val="2F5496" w:themeColor="accent1" w:themeShade="BF"/>
          <w:sz w:val="32"/>
          <w:szCs w:val="32"/>
        </w:rPr>
      </w:pPr>
      <w:r>
        <w:rPr>
          <w:rFonts w:ascii="仿宋_GB2312" w:eastAsia="仿宋_GB2312" w:hint="eastAsia"/>
          <w:color w:val="2F5496" w:themeColor="accent1" w:themeShade="BF"/>
          <w:sz w:val="32"/>
          <w:szCs w:val="32"/>
        </w:rPr>
        <w:t>（</w:t>
      </w:r>
      <w:r w:rsidRPr="00A80379">
        <w:rPr>
          <w:rFonts w:ascii="仿宋_GB2312" w:eastAsia="仿宋_GB2312" w:hint="eastAsia"/>
          <w:color w:val="2F5496" w:themeColor="accent1" w:themeShade="BF"/>
          <w:sz w:val="32"/>
          <w:szCs w:val="32"/>
        </w:rPr>
        <w:t>大赛合照</w:t>
      </w:r>
      <w:r>
        <w:rPr>
          <w:rFonts w:ascii="仿宋_GB2312" w:eastAsia="仿宋_GB2312" w:hint="eastAsia"/>
          <w:color w:val="2F5496" w:themeColor="accent1" w:themeShade="BF"/>
          <w:sz w:val="32"/>
          <w:szCs w:val="32"/>
        </w:rPr>
        <w:t>）</w:t>
      </w:r>
    </w:p>
    <w:p w14:paraId="5F8C51F3" w14:textId="4844DC6B" w:rsidR="006E4594" w:rsidRDefault="006E4594" w:rsidP="001F413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为进一步将学习贯彻</w:t>
      </w:r>
      <w:r w:rsidRPr="006E4594">
        <w:rPr>
          <w:rFonts w:ascii="仿宋_GB2312" w:eastAsia="仿宋_GB2312" w:hint="eastAsia"/>
          <w:sz w:val="32"/>
          <w:szCs w:val="32"/>
        </w:rPr>
        <w:t>习近平新时代中国特色社会主义思想主题教育</w:t>
      </w:r>
      <w:r>
        <w:rPr>
          <w:rFonts w:ascii="仿宋_GB2312" w:eastAsia="仿宋_GB2312" w:hint="eastAsia"/>
          <w:sz w:val="32"/>
          <w:szCs w:val="32"/>
        </w:rPr>
        <w:t>成效转化为实干实效，杭实集团党委</w:t>
      </w:r>
      <w:r w:rsidRPr="006E4594">
        <w:rPr>
          <w:rFonts w:ascii="仿宋_GB2312" w:eastAsia="仿宋_GB2312" w:hint="eastAsia"/>
          <w:sz w:val="32"/>
          <w:szCs w:val="32"/>
        </w:rPr>
        <w:t>聚焦“学思想、强党性、重实践、建新功”总要求，</w:t>
      </w:r>
      <w:r w:rsidR="00B66C23">
        <w:rPr>
          <w:rFonts w:ascii="仿宋_GB2312" w:eastAsia="仿宋_GB2312" w:hint="eastAsia"/>
          <w:sz w:val="32"/>
          <w:szCs w:val="32"/>
        </w:rPr>
        <w:t>锚定</w:t>
      </w:r>
      <w:r w:rsidR="00B66C23" w:rsidRPr="00B66C23">
        <w:rPr>
          <w:rFonts w:ascii="仿宋_GB2312" w:eastAsia="仿宋_GB2312" w:hint="eastAsia"/>
          <w:sz w:val="32"/>
          <w:szCs w:val="32"/>
        </w:rPr>
        <w:t>市委打好“</w:t>
      </w:r>
      <w:r w:rsidR="00543542">
        <w:rPr>
          <w:rFonts w:ascii="仿宋_GB2312" w:eastAsia="仿宋_GB2312" w:hint="eastAsia"/>
          <w:sz w:val="32"/>
          <w:szCs w:val="32"/>
        </w:rPr>
        <w:t>两场硬仗</w:t>
      </w:r>
      <w:r w:rsidR="00B66C23" w:rsidRPr="00B66C23">
        <w:rPr>
          <w:rFonts w:ascii="仿宋_GB2312" w:eastAsia="仿宋_GB2312" w:hint="eastAsia"/>
          <w:sz w:val="32"/>
          <w:szCs w:val="32"/>
        </w:rPr>
        <w:t>”和集团</w:t>
      </w:r>
      <w:r w:rsidR="00B66C23">
        <w:rPr>
          <w:rFonts w:ascii="仿宋_GB2312" w:eastAsia="仿宋_GB2312" w:hint="eastAsia"/>
          <w:sz w:val="32"/>
          <w:szCs w:val="32"/>
        </w:rPr>
        <w:t>及系统企业各项指标任务，进一步提高党建、纪检、公司治理干部的思想觉悟、能力本领和作风形象，8月2</w:t>
      </w:r>
      <w:r w:rsidR="00B66C23">
        <w:rPr>
          <w:rFonts w:ascii="仿宋_GB2312" w:eastAsia="仿宋_GB2312"/>
          <w:sz w:val="32"/>
          <w:szCs w:val="32"/>
        </w:rPr>
        <w:t>5</w:t>
      </w:r>
      <w:r w:rsidR="00B66C23">
        <w:rPr>
          <w:rFonts w:ascii="仿宋_GB2312" w:eastAsia="仿宋_GB2312" w:hint="eastAsia"/>
          <w:sz w:val="32"/>
          <w:szCs w:val="32"/>
        </w:rPr>
        <w:t>日，集团举办了“</w:t>
      </w:r>
      <w:r w:rsidR="00B66C23" w:rsidRPr="00B66C23">
        <w:rPr>
          <w:rFonts w:ascii="仿宋_GB2312" w:eastAsia="仿宋_GB2312" w:hint="eastAsia"/>
          <w:sz w:val="32"/>
          <w:szCs w:val="32"/>
        </w:rPr>
        <w:t>杭实集团系统企业党建纪检和公司治理实务大赛</w:t>
      </w:r>
      <w:r w:rsidR="00B66C23">
        <w:rPr>
          <w:rFonts w:ascii="仿宋_GB2312" w:eastAsia="仿宋_GB2312" w:hint="eastAsia"/>
          <w:sz w:val="32"/>
          <w:szCs w:val="32"/>
        </w:rPr>
        <w:t>”</w:t>
      </w:r>
      <w:r w:rsidR="008E1802">
        <w:rPr>
          <w:rFonts w:ascii="仿宋_GB2312" w:eastAsia="仿宋_GB2312" w:hint="eastAsia"/>
          <w:sz w:val="32"/>
          <w:szCs w:val="32"/>
        </w:rPr>
        <w:t>，集团领导班子、企业党组织负责人、机关全体党员和部分职工代表</w:t>
      </w:r>
      <w:r w:rsidR="00E90747">
        <w:rPr>
          <w:rFonts w:ascii="仿宋_GB2312" w:eastAsia="仿宋_GB2312" w:hint="eastAsia"/>
          <w:sz w:val="32"/>
          <w:szCs w:val="32"/>
        </w:rPr>
        <w:t>莅临现场观摩比赛</w:t>
      </w:r>
      <w:r w:rsidR="00B66C23">
        <w:rPr>
          <w:rFonts w:ascii="仿宋_GB2312" w:eastAsia="仿宋_GB2312" w:hint="eastAsia"/>
          <w:sz w:val="32"/>
          <w:szCs w:val="32"/>
        </w:rPr>
        <w:t>。</w:t>
      </w:r>
    </w:p>
    <w:p w14:paraId="68F7B70F" w14:textId="6B0C087F" w:rsidR="00B66C23" w:rsidRDefault="00B66C23" w:rsidP="001F413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大赛前期，通过编撰知识要点、集中笔试、专题辅导等环节，从</w:t>
      </w:r>
      <w:r w:rsidR="005E6C2C">
        <w:rPr>
          <w:rFonts w:eastAsia="仿宋_GB2312" w:hint="eastAsia"/>
          <w:sz w:val="32"/>
          <w:szCs w:val="32"/>
        </w:rPr>
        <w:t>系统企业</w:t>
      </w:r>
      <w:r>
        <w:rPr>
          <w:rFonts w:eastAsia="仿宋_GB2312" w:hint="eastAsia"/>
          <w:sz w:val="32"/>
          <w:szCs w:val="32"/>
        </w:rPr>
        <w:t>百余位参赛选手中遴选出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支代表队，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名选手进入现场决赛</w:t>
      </w:r>
      <w:r w:rsidR="005E6C2C">
        <w:rPr>
          <w:rFonts w:eastAsia="仿宋_GB2312" w:hint="eastAsia"/>
          <w:sz w:val="32"/>
          <w:szCs w:val="32"/>
        </w:rPr>
        <w:t>。</w:t>
      </w:r>
    </w:p>
    <w:p w14:paraId="02E66074" w14:textId="31F10925" w:rsidR="00A80379" w:rsidRPr="00A80379" w:rsidRDefault="00A80379" w:rsidP="001F4137">
      <w:pPr>
        <w:spacing w:line="540" w:lineRule="exact"/>
        <w:jc w:val="center"/>
        <w:rPr>
          <w:rFonts w:eastAsia="仿宋_GB2312"/>
          <w:color w:val="2F5496" w:themeColor="accent1" w:themeShade="BF"/>
          <w:sz w:val="32"/>
          <w:szCs w:val="32"/>
        </w:rPr>
      </w:pPr>
      <w:r w:rsidRPr="00A80379">
        <w:rPr>
          <w:rFonts w:eastAsia="仿宋_GB2312" w:hint="eastAsia"/>
          <w:color w:val="2F5496" w:themeColor="accent1" w:themeShade="BF"/>
          <w:sz w:val="32"/>
          <w:szCs w:val="32"/>
        </w:rPr>
        <w:t>（笔试照片）</w:t>
      </w:r>
    </w:p>
    <w:p w14:paraId="03E6654D" w14:textId="53835639" w:rsidR="00C13D69" w:rsidRDefault="005E6C2C" w:rsidP="001F413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本次比赛共分为必答题、抢答题、风险题和加赛题四个环节</w:t>
      </w:r>
      <w:r w:rsidR="008E1802">
        <w:rPr>
          <w:rFonts w:eastAsia="仿宋_GB2312" w:hint="eastAsia"/>
          <w:sz w:val="32"/>
          <w:szCs w:val="32"/>
        </w:rPr>
        <w:t>，</w:t>
      </w:r>
      <w:r w:rsidR="00C13D69" w:rsidRPr="00C13D69">
        <w:rPr>
          <w:rFonts w:eastAsia="仿宋_GB2312" w:hint="eastAsia"/>
          <w:sz w:val="32"/>
          <w:szCs w:val="32"/>
        </w:rPr>
        <w:t>主要考查参赛选手对</w:t>
      </w:r>
      <w:r w:rsidR="00C13D69">
        <w:rPr>
          <w:rFonts w:eastAsia="仿宋_GB2312" w:hint="eastAsia"/>
          <w:sz w:val="32"/>
          <w:szCs w:val="32"/>
        </w:rPr>
        <w:t>党建、纪检和公司治理</w:t>
      </w:r>
      <w:r w:rsidR="00C13D69" w:rsidRPr="00C13D69">
        <w:rPr>
          <w:rFonts w:eastAsia="仿宋_GB2312" w:hint="eastAsia"/>
          <w:sz w:val="32"/>
          <w:szCs w:val="32"/>
        </w:rPr>
        <w:t>政策法规及规范性文件的理解及运用能力，突出实际操作中的专业操作技能和解决实际问题能力。</w:t>
      </w:r>
      <w:r w:rsidR="008E1802">
        <w:rPr>
          <w:rFonts w:eastAsia="仿宋_GB2312" w:hint="eastAsia"/>
          <w:sz w:val="32"/>
          <w:szCs w:val="32"/>
        </w:rPr>
        <w:t>各支队伍的选手们在比赛中</w:t>
      </w:r>
      <w:r w:rsidR="008E1802" w:rsidRPr="008E1802">
        <w:rPr>
          <w:rFonts w:eastAsia="仿宋_GB2312" w:hint="eastAsia"/>
          <w:sz w:val="32"/>
          <w:szCs w:val="32"/>
        </w:rPr>
        <w:t>聚精会神、沉着应对、激烈角逐，充分展现了扎实的理论</w:t>
      </w:r>
      <w:r w:rsidR="008E1802">
        <w:rPr>
          <w:rFonts w:eastAsia="仿宋_GB2312" w:hint="eastAsia"/>
          <w:sz w:val="32"/>
          <w:szCs w:val="32"/>
        </w:rPr>
        <w:t>、实操</w:t>
      </w:r>
      <w:r w:rsidR="008E1802" w:rsidRPr="008E1802">
        <w:rPr>
          <w:rFonts w:eastAsia="仿宋_GB2312" w:hint="eastAsia"/>
          <w:sz w:val="32"/>
          <w:szCs w:val="32"/>
        </w:rPr>
        <w:t>功底和昂扬的精神面貌</w:t>
      </w:r>
      <w:r w:rsidR="008E1802">
        <w:rPr>
          <w:rFonts w:eastAsia="仿宋_GB2312" w:hint="eastAsia"/>
          <w:sz w:val="32"/>
          <w:szCs w:val="32"/>
        </w:rPr>
        <w:t>，</w:t>
      </w:r>
      <w:r w:rsidR="008E1802" w:rsidRPr="008E1802">
        <w:rPr>
          <w:rFonts w:eastAsia="仿宋_GB2312" w:hint="eastAsia"/>
          <w:sz w:val="32"/>
          <w:szCs w:val="32"/>
        </w:rPr>
        <w:t>一轮又一轮答题精彩纷呈、高潮迭起，引来现场阵阵掌声</w:t>
      </w:r>
      <w:r w:rsidR="00E90747">
        <w:rPr>
          <w:rFonts w:eastAsia="仿宋_GB2312" w:hint="eastAsia"/>
          <w:sz w:val="32"/>
          <w:szCs w:val="32"/>
        </w:rPr>
        <w:t>。</w:t>
      </w:r>
    </w:p>
    <w:p w14:paraId="1895816A" w14:textId="79210C6B" w:rsidR="005E6C2C" w:rsidRDefault="00E90747" w:rsidP="001F413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最终，</w:t>
      </w:r>
      <w:proofErr w:type="gramStart"/>
      <w:r>
        <w:rPr>
          <w:rFonts w:eastAsia="仿宋_GB2312" w:hint="eastAsia"/>
          <w:sz w:val="32"/>
          <w:szCs w:val="32"/>
        </w:rPr>
        <w:t>轻联集团</w:t>
      </w:r>
      <w:proofErr w:type="gramEnd"/>
      <w:r>
        <w:rPr>
          <w:rFonts w:eastAsia="仿宋_GB2312" w:hint="eastAsia"/>
          <w:sz w:val="32"/>
          <w:szCs w:val="32"/>
        </w:rPr>
        <w:t>&amp;</w:t>
      </w:r>
      <w:r>
        <w:rPr>
          <w:rFonts w:eastAsia="仿宋_GB2312" w:hint="eastAsia"/>
          <w:sz w:val="32"/>
          <w:szCs w:val="32"/>
        </w:rPr>
        <w:t>华丰集团联合代表队在加赛环节中拔</w:t>
      </w:r>
      <w:r>
        <w:rPr>
          <w:rFonts w:eastAsia="仿宋_GB2312" w:hint="eastAsia"/>
          <w:sz w:val="32"/>
          <w:szCs w:val="32"/>
        </w:rPr>
        <w:lastRenderedPageBreak/>
        <w:t>得头筹，摘得本次大赛一等奖；金鱼集团代表队、</w:t>
      </w:r>
      <w:r w:rsidR="00A12585">
        <w:rPr>
          <w:rFonts w:eastAsia="仿宋_GB2312" w:hint="eastAsia"/>
          <w:sz w:val="32"/>
          <w:szCs w:val="32"/>
        </w:rPr>
        <w:t>杭实物产代表队获得二等奖；热联集团代表队、民生药业</w:t>
      </w:r>
      <w:r w:rsidR="00A12585">
        <w:rPr>
          <w:rFonts w:eastAsia="仿宋_GB2312" w:hint="eastAsia"/>
          <w:sz w:val="32"/>
          <w:szCs w:val="32"/>
        </w:rPr>
        <w:t>&amp;</w:t>
      </w:r>
      <w:proofErr w:type="gramStart"/>
      <w:r w:rsidR="00A12585">
        <w:rPr>
          <w:rFonts w:eastAsia="仿宋_GB2312" w:hint="eastAsia"/>
          <w:sz w:val="32"/>
          <w:szCs w:val="32"/>
        </w:rPr>
        <w:t>杭化院</w:t>
      </w:r>
      <w:proofErr w:type="gramEnd"/>
      <w:r w:rsidR="00A12585">
        <w:rPr>
          <w:rFonts w:eastAsia="仿宋_GB2312" w:hint="eastAsia"/>
          <w:sz w:val="32"/>
          <w:szCs w:val="32"/>
        </w:rPr>
        <w:t>联合代表队、电化集团代表队获得三等奖；杭实产投</w:t>
      </w:r>
      <w:r w:rsidR="00A12585">
        <w:rPr>
          <w:rFonts w:eastAsia="仿宋_GB2312" w:hint="eastAsia"/>
          <w:sz w:val="32"/>
          <w:szCs w:val="32"/>
        </w:rPr>
        <w:t>&amp;</w:t>
      </w:r>
      <w:r w:rsidR="00A12585">
        <w:rPr>
          <w:rFonts w:eastAsia="仿宋_GB2312" w:hint="eastAsia"/>
          <w:sz w:val="32"/>
          <w:szCs w:val="32"/>
        </w:rPr>
        <w:t>杭实</w:t>
      </w:r>
      <w:proofErr w:type="gramStart"/>
      <w:r w:rsidR="00A12585">
        <w:rPr>
          <w:rFonts w:eastAsia="仿宋_GB2312" w:hint="eastAsia"/>
          <w:sz w:val="32"/>
          <w:szCs w:val="32"/>
        </w:rPr>
        <w:t>资管联合</w:t>
      </w:r>
      <w:proofErr w:type="gramEnd"/>
      <w:r w:rsidR="00A12585">
        <w:rPr>
          <w:rFonts w:eastAsia="仿宋_GB2312" w:hint="eastAsia"/>
          <w:sz w:val="32"/>
          <w:szCs w:val="32"/>
        </w:rPr>
        <w:t>代表队、中策橡胶代表队获得优胜奖；</w:t>
      </w:r>
      <w:proofErr w:type="gramStart"/>
      <w:r w:rsidR="00C13D69">
        <w:rPr>
          <w:rFonts w:eastAsia="仿宋_GB2312" w:hint="eastAsia"/>
          <w:sz w:val="32"/>
          <w:szCs w:val="32"/>
        </w:rPr>
        <w:t>轻联集团</w:t>
      </w:r>
      <w:proofErr w:type="gramEnd"/>
      <w:r w:rsidR="00C13D69">
        <w:rPr>
          <w:rFonts w:eastAsia="仿宋_GB2312" w:hint="eastAsia"/>
          <w:sz w:val="32"/>
          <w:szCs w:val="32"/>
        </w:rPr>
        <w:t>和</w:t>
      </w:r>
      <w:proofErr w:type="gramStart"/>
      <w:r w:rsidR="00C13D69">
        <w:rPr>
          <w:rFonts w:eastAsia="仿宋_GB2312" w:hint="eastAsia"/>
          <w:sz w:val="32"/>
          <w:szCs w:val="32"/>
        </w:rPr>
        <w:t>民生药</w:t>
      </w:r>
      <w:proofErr w:type="gramEnd"/>
      <w:r w:rsidR="00C13D69">
        <w:rPr>
          <w:rFonts w:eastAsia="仿宋_GB2312" w:hint="eastAsia"/>
          <w:sz w:val="32"/>
          <w:szCs w:val="32"/>
        </w:rPr>
        <w:t>业获得集体组织奖。</w:t>
      </w:r>
    </w:p>
    <w:p w14:paraId="0ABDD3F2" w14:textId="0501CEDE" w:rsidR="00A80379" w:rsidRPr="00A80379" w:rsidRDefault="00A80379" w:rsidP="001F4137">
      <w:pPr>
        <w:spacing w:line="540" w:lineRule="exact"/>
        <w:jc w:val="center"/>
        <w:rPr>
          <w:rFonts w:eastAsia="仿宋_GB2312"/>
          <w:color w:val="2F5496" w:themeColor="accent1" w:themeShade="BF"/>
          <w:sz w:val="32"/>
          <w:szCs w:val="32"/>
        </w:rPr>
      </w:pPr>
      <w:r w:rsidRPr="00A80379">
        <w:rPr>
          <w:rFonts w:eastAsia="仿宋_GB2312" w:hint="eastAsia"/>
          <w:color w:val="2F5496" w:themeColor="accent1" w:themeShade="BF"/>
          <w:sz w:val="32"/>
          <w:szCs w:val="32"/>
        </w:rPr>
        <w:t>（</w:t>
      </w:r>
      <w:proofErr w:type="gramStart"/>
      <w:r w:rsidRPr="00A80379">
        <w:rPr>
          <w:rFonts w:eastAsia="仿宋_GB2312" w:hint="eastAsia"/>
          <w:color w:val="2F5496" w:themeColor="accent1" w:themeShade="BF"/>
          <w:sz w:val="32"/>
          <w:szCs w:val="32"/>
        </w:rPr>
        <w:t>沈董照片</w:t>
      </w:r>
      <w:proofErr w:type="gramEnd"/>
      <w:r w:rsidRPr="00A80379">
        <w:rPr>
          <w:rFonts w:eastAsia="仿宋_GB2312" w:hint="eastAsia"/>
          <w:color w:val="2F5496" w:themeColor="accent1" w:themeShade="BF"/>
          <w:sz w:val="32"/>
          <w:szCs w:val="32"/>
        </w:rPr>
        <w:t>）</w:t>
      </w:r>
    </w:p>
    <w:p w14:paraId="01E8594D" w14:textId="75ED5284" w:rsidR="00C13D69" w:rsidRDefault="00C13D69" w:rsidP="001F413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赛后，集团党委书记、董事长对比赛进行了点评。</w:t>
      </w:r>
      <w:r w:rsidRPr="00C13D69">
        <w:rPr>
          <w:rFonts w:eastAsia="仿宋_GB2312" w:hint="eastAsia"/>
          <w:sz w:val="32"/>
          <w:szCs w:val="32"/>
        </w:rPr>
        <w:t>他对各个参赛队伍的精彩表现表示诚挚的祝贺，对竞赛活动取得的良好效果给予高度的肯定。他指出，本次比赛的内容涵盖了</w:t>
      </w:r>
      <w:r>
        <w:rPr>
          <w:rFonts w:eastAsia="仿宋_GB2312" w:hint="eastAsia"/>
          <w:sz w:val="32"/>
          <w:szCs w:val="32"/>
        </w:rPr>
        <w:t>党建、纪检和公司治理等</w:t>
      </w:r>
      <w:r w:rsidRPr="00C13D69">
        <w:rPr>
          <w:rFonts w:eastAsia="仿宋_GB2312" w:hint="eastAsia"/>
          <w:sz w:val="32"/>
          <w:szCs w:val="32"/>
        </w:rPr>
        <w:t>领域</w:t>
      </w:r>
      <w:r>
        <w:rPr>
          <w:rFonts w:eastAsia="仿宋_GB2312" w:hint="eastAsia"/>
          <w:sz w:val="32"/>
          <w:szCs w:val="32"/>
        </w:rPr>
        <w:t>的知识点</w:t>
      </w:r>
      <w:r w:rsidRPr="00C13D69">
        <w:rPr>
          <w:rFonts w:eastAsia="仿宋_GB2312" w:hint="eastAsia"/>
          <w:sz w:val="32"/>
          <w:szCs w:val="32"/>
        </w:rPr>
        <w:t>，非常考验参赛者的知识</w:t>
      </w:r>
      <w:r>
        <w:rPr>
          <w:rFonts w:eastAsia="仿宋_GB2312" w:hint="eastAsia"/>
          <w:sz w:val="32"/>
          <w:szCs w:val="32"/>
        </w:rPr>
        <w:t>储备能力、</w:t>
      </w:r>
      <w:r w:rsidRPr="00C13D69">
        <w:rPr>
          <w:rFonts w:eastAsia="仿宋_GB2312" w:hint="eastAsia"/>
          <w:sz w:val="32"/>
          <w:szCs w:val="32"/>
        </w:rPr>
        <w:t>综合能力</w:t>
      </w:r>
      <w:r>
        <w:rPr>
          <w:rFonts w:eastAsia="仿宋_GB2312" w:hint="eastAsia"/>
          <w:sz w:val="32"/>
          <w:szCs w:val="32"/>
        </w:rPr>
        <w:t>和应变能力，</w:t>
      </w:r>
      <w:r w:rsidRPr="00C13D69">
        <w:rPr>
          <w:rFonts w:eastAsia="仿宋_GB2312" w:hint="eastAsia"/>
          <w:sz w:val="32"/>
          <w:szCs w:val="32"/>
        </w:rPr>
        <w:t>充分展现了</w:t>
      </w:r>
      <w:r>
        <w:rPr>
          <w:rFonts w:eastAsia="仿宋_GB2312" w:hint="eastAsia"/>
          <w:sz w:val="32"/>
          <w:szCs w:val="32"/>
        </w:rPr>
        <w:t>系统企业党员职工</w:t>
      </w:r>
      <w:r w:rsidRPr="00C13D69">
        <w:rPr>
          <w:rFonts w:eastAsia="仿宋_GB2312" w:hint="eastAsia"/>
          <w:sz w:val="32"/>
          <w:szCs w:val="32"/>
        </w:rPr>
        <w:t>的风采，达到了“练兵”目的</w:t>
      </w:r>
      <w:r>
        <w:rPr>
          <w:rFonts w:eastAsia="仿宋_GB2312" w:hint="eastAsia"/>
          <w:sz w:val="32"/>
          <w:szCs w:val="32"/>
        </w:rPr>
        <w:t>。</w:t>
      </w:r>
      <w:r w:rsidRPr="00C13D69">
        <w:rPr>
          <w:rFonts w:eastAsia="仿宋_GB2312" w:hint="eastAsia"/>
          <w:sz w:val="32"/>
          <w:szCs w:val="32"/>
        </w:rPr>
        <w:t>他希望</w:t>
      </w:r>
      <w:r>
        <w:rPr>
          <w:rFonts w:eastAsia="仿宋_GB2312" w:hint="eastAsia"/>
          <w:sz w:val="32"/>
          <w:szCs w:val="32"/>
        </w:rPr>
        <w:t>系统</w:t>
      </w:r>
      <w:r w:rsidRPr="00C13D69">
        <w:rPr>
          <w:rFonts w:eastAsia="仿宋_GB2312" w:hint="eastAsia"/>
          <w:sz w:val="32"/>
          <w:szCs w:val="32"/>
        </w:rPr>
        <w:t>广大</w:t>
      </w:r>
      <w:r>
        <w:rPr>
          <w:rFonts w:eastAsia="仿宋_GB2312" w:hint="eastAsia"/>
          <w:sz w:val="32"/>
          <w:szCs w:val="32"/>
        </w:rPr>
        <w:t>党务纪检和公司治理干部要</w:t>
      </w:r>
      <w:r w:rsidR="00A80379" w:rsidRPr="00A80379">
        <w:rPr>
          <w:rFonts w:eastAsia="仿宋_GB2312" w:hint="eastAsia"/>
          <w:sz w:val="32"/>
          <w:szCs w:val="32"/>
        </w:rPr>
        <w:t>紧紧</w:t>
      </w:r>
      <w:r w:rsidR="00A80379">
        <w:rPr>
          <w:rFonts w:eastAsia="仿宋_GB2312" w:hint="eastAsia"/>
          <w:sz w:val="32"/>
          <w:szCs w:val="32"/>
        </w:rPr>
        <w:t>围绕</w:t>
      </w:r>
      <w:r w:rsidR="00A80379" w:rsidRPr="00A80379">
        <w:rPr>
          <w:rFonts w:eastAsia="仿宋_GB2312" w:hint="eastAsia"/>
          <w:sz w:val="32"/>
          <w:szCs w:val="32"/>
        </w:rPr>
        <w:t>主题教育的目标任务</w:t>
      </w:r>
      <w:r w:rsidR="00A80379">
        <w:rPr>
          <w:rFonts w:eastAsia="仿宋_GB2312" w:hint="eastAsia"/>
          <w:sz w:val="32"/>
          <w:szCs w:val="32"/>
        </w:rPr>
        <w:t>，不断提高自身业务水平；进一步悟透“串联场景”底层逻辑，推动各项工作融会贯通；</w:t>
      </w:r>
      <w:r w:rsidR="00A80379" w:rsidRPr="00A80379">
        <w:rPr>
          <w:rFonts w:eastAsia="仿宋_GB2312" w:hint="eastAsia"/>
          <w:sz w:val="32"/>
          <w:szCs w:val="32"/>
        </w:rPr>
        <w:t>继续保持常学常新、学以致用的精神劲头，为</w:t>
      </w:r>
      <w:r w:rsidR="00A80379">
        <w:rPr>
          <w:rFonts w:eastAsia="仿宋_GB2312" w:hint="eastAsia"/>
          <w:sz w:val="32"/>
          <w:szCs w:val="32"/>
        </w:rPr>
        <w:t>集团持续实现</w:t>
      </w:r>
      <w:r w:rsidR="00A80379" w:rsidRPr="00A80379">
        <w:rPr>
          <w:rFonts w:eastAsia="仿宋_GB2312" w:hint="eastAsia"/>
          <w:sz w:val="32"/>
          <w:szCs w:val="32"/>
        </w:rPr>
        <w:t>的高质量发展做出积极的贡献。</w:t>
      </w:r>
    </w:p>
    <w:p w14:paraId="4A88A886" w14:textId="78C05010" w:rsidR="00A80379" w:rsidRPr="001F4137" w:rsidRDefault="001F4137" w:rsidP="001F4137">
      <w:pPr>
        <w:spacing w:line="540" w:lineRule="exact"/>
        <w:jc w:val="center"/>
        <w:rPr>
          <w:rFonts w:eastAsia="仿宋_GB2312"/>
          <w:color w:val="2F5496" w:themeColor="accent1" w:themeShade="BF"/>
          <w:sz w:val="32"/>
          <w:szCs w:val="32"/>
        </w:rPr>
      </w:pPr>
      <w:r w:rsidRPr="001F4137">
        <w:rPr>
          <w:rFonts w:eastAsia="仿宋_GB2312" w:hint="eastAsia"/>
          <w:color w:val="2F5496" w:themeColor="accent1" w:themeShade="BF"/>
          <w:sz w:val="32"/>
          <w:szCs w:val="32"/>
        </w:rPr>
        <w:t>（荣誉时刻）</w:t>
      </w:r>
    </w:p>
    <w:p w14:paraId="75963F8A" w14:textId="0497872D" w:rsidR="008E1802" w:rsidRDefault="001F4137" w:rsidP="001F4137">
      <w:pPr>
        <w:spacing w:line="54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一等奖：</w:t>
      </w:r>
      <w:proofErr w:type="gramStart"/>
      <w:r>
        <w:rPr>
          <w:rFonts w:eastAsia="仿宋_GB2312" w:hint="eastAsia"/>
          <w:sz w:val="32"/>
          <w:szCs w:val="32"/>
        </w:rPr>
        <w:t>轻联集团</w:t>
      </w:r>
      <w:proofErr w:type="gramEnd"/>
      <w:r>
        <w:rPr>
          <w:rFonts w:eastAsia="仿宋_GB2312" w:hint="eastAsia"/>
          <w:sz w:val="32"/>
          <w:szCs w:val="32"/>
        </w:rPr>
        <w:t>&amp;</w:t>
      </w:r>
      <w:r>
        <w:rPr>
          <w:rFonts w:eastAsia="仿宋_GB2312" w:hint="eastAsia"/>
          <w:sz w:val="32"/>
          <w:szCs w:val="32"/>
        </w:rPr>
        <w:t>华丰集团联合代表队</w:t>
      </w:r>
    </w:p>
    <w:p w14:paraId="07C97153" w14:textId="77777777" w:rsidR="001F4137" w:rsidRDefault="001F4137" w:rsidP="001F4137">
      <w:pPr>
        <w:spacing w:line="54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二等奖：金鱼集团代表队、杭实物产代表队</w:t>
      </w:r>
    </w:p>
    <w:p w14:paraId="397443E5" w14:textId="77777777" w:rsidR="001F4137" w:rsidRDefault="001F4137" w:rsidP="001F4137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三等奖：热联集团代表队、民生药业</w:t>
      </w:r>
      <w:r>
        <w:rPr>
          <w:rFonts w:eastAsia="仿宋_GB2312" w:hint="eastAsia"/>
          <w:sz w:val="32"/>
          <w:szCs w:val="32"/>
        </w:rPr>
        <w:t>&amp;</w:t>
      </w:r>
      <w:proofErr w:type="gramStart"/>
      <w:r>
        <w:rPr>
          <w:rFonts w:eastAsia="仿宋_GB2312" w:hint="eastAsia"/>
          <w:sz w:val="32"/>
          <w:szCs w:val="32"/>
        </w:rPr>
        <w:t>杭化院</w:t>
      </w:r>
      <w:proofErr w:type="gramEnd"/>
      <w:r>
        <w:rPr>
          <w:rFonts w:eastAsia="仿宋_GB2312" w:hint="eastAsia"/>
          <w:sz w:val="32"/>
          <w:szCs w:val="32"/>
        </w:rPr>
        <w:t>联合代表队、电化集团代表队</w:t>
      </w:r>
    </w:p>
    <w:p w14:paraId="155532A7" w14:textId="0897BC3E" w:rsidR="001F4137" w:rsidRDefault="001F4137" w:rsidP="001F4137">
      <w:pPr>
        <w:spacing w:line="54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优胜奖：杭实产投</w:t>
      </w:r>
      <w:r>
        <w:rPr>
          <w:rFonts w:eastAsia="仿宋_GB2312" w:hint="eastAsia"/>
          <w:sz w:val="32"/>
          <w:szCs w:val="32"/>
        </w:rPr>
        <w:t>&amp;</w:t>
      </w:r>
      <w:r>
        <w:rPr>
          <w:rFonts w:eastAsia="仿宋_GB2312" w:hint="eastAsia"/>
          <w:sz w:val="32"/>
          <w:szCs w:val="32"/>
        </w:rPr>
        <w:t>杭实</w:t>
      </w:r>
      <w:proofErr w:type="gramStart"/>
      <w:r>
        <w:rPr>
          <w:rFonts w:eastAsia="仿宋_GB2312" w:hint="eastAsia"/>
          <w:sz w:val="32"/>
          <w:szCs w:val="32"/>
        </w:rPr>
        <w:t>资管联合</w:t>
      </w:r>
      <w:proofErr w:type="gramEnd"/>
      <w:r>
        <w:rPr>
          <w:rFonts w:eastAsia="仿宋_GB2312" w:hint="eastAsia"/>
          <w:sz w:val="32"/>
          <w:szCs w:val="32"/>
        </w:rPr>
        <w:t>代表队、中策橡胶代表队集体组织奖：</w:t>
      </w:r>
      <w:proofErr w:type="gramStart"/>
      <w:r>
        <w:rPr>
          <w:rFonts w:eastAsia="仿宋_GB2312" w:hint="eastAsia"/>
          <w:sz w:val="32"/>
          <w:szCs w:val="32"/>
        </w:rPr>
        <w:t>轻联集团</w:t>
      </w:r>
      <w:proofErr w:type="gramEnd"/>
      <w:r>
        <w:rPr>
          <w:rFonts w:eastAsia="仿宋_GB2312" w:hint="eastAsia"/>
          <w:sz w:val="32"/>
          <w:szCs w:val="32"/>
        </w:rPr>
        <w:t>、民生药业</w:t>
      </w:r>
    </w:p>
    <w:p w14:paraId="06DD19DF" w14:textId="0084FFA6" w:rsidR="001F4137" w:rsidRDefault="001F4137" w:rsidP="001F4137">
      <w:pPr>
        <w:spacing w:line="540" w:lineRule="exact"/>
        <w:jc w:val="center"/>
        <w:rPr>
          <w:rFonts w:eastAsia="仿宋_GB2312"/>
          <w:sz w:val="32"/>
          <w:szCs w:val="32"/>
        </w:rPr>
      </w:pPr>
    </w:p>
    <w:p w14:paraId="22408B4F" w14:textId="1617257F" w:rsidR="001F4137" w:rsidRPr="001F4137" w:rsidRDefault="001F4137" w:rsidP="001F4137">
      <w:pPr>
        <w:spacing w:line="540" w:lineRule="exact"/>
        <w:jc w:val="center"/>
        <w:rPr>
          <w:rFonts w:eastAsia="仿宋_GB2312"/>
          <w:color w:val="2F5496" w:themeColor="accent1" w:themeShade="BF"/>
          <w:sz w:val="32"/>
          <w:szCs w:val="32"/>
        </w:rPr>
      </w:pPr>
      <w:r w:rsidRPr="001F4137">
        <w:rPr>
          <w:rFonts w:eastAsia="仿宋_GB2312" w:hint="eastAsia"/>
          <w:color w:val="2F5496" w:themeColor="accent1" w:themeShade="BF"/>
          <w:sz w:val="32"/>
          <w:szCs w:val="32"/>
        </w:rPr>
        <w:t>（活动风采）</w:t>
      </w:r>
    </w:p>
    <w:sectPr w:rsidR="001F4137" w:rsidRPr="001F4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9EF81" w14:textId="77777777" w:rsidR="00BD2B01" w:rsidRDefault="00BD2B01" w:rsidP="00543542">
      <w:r>
        <w:separator/>
      </w:r>
    </w:p>
  </w:endnote>
  <w:endnote w:type="continuationSeparator" w:id="0">
    <w:p w14:paraId="542BD10B" w14:textId="77777777" w:rsidR="00BD2B01" w:rsidRDefault="00BD2B01" w:rsidP="0054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6029" w14:textId="77777777" w:rsidR="00BD2B01" w:rsidRDefault="00BD2B01" w:rsidP="00543542">
      <w:r>
        <w:separator/>
      </w:r>
    </w:p>
  </w:footnote>
  <w:footnote w:type="continuationSeparator" w:id="0">
    <w:p w14:paraId="12410CE6" w14:textId="77777777" w:rsidR="00BD2B01" w:rsidRDefault="00BD2B01" w:rsidP="00543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9B"/>
    <w:rsid w:val="001F4137"/>
    <w:rsid w:val="003D64FE"/>
    <w:rsid w:val="00543542"/>
    <w:rsid w:val="005E6C2C"/>
    <w:rsid w:val="006E4594"/>
    <w:rsid w:val="008E1802"/>
    <w:rsid w:val="009D789B"/>
    <w:rsid w:val="00A07054"/>
    <w:rsid w:val="00A12585"/>
    <w:rsid w:val="00A80379"/>
    <w:rsid w:val="00B66C23"/>
    <w:rsid w:val="00BD2B01"/>
    <w:rsid w:val="00C13D69"/>
    <w:rsid w:val="00E9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37DAC"/>
  <w15:chartTrackingRefBased/>
  <w15:docId w15:val="{D3C8A980-E1F9-4B7E-88E9-C80EB39D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5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35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3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35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成豪</dc:creator>
  <cp:keywords/>
  <dc:description/>
  <cp:lastModifiedBy>王 成豪</cp:lastModifiedBy>
  <cp:revision>3</cp:revision>
  <dcterms:created xsi:type="dcterms:W3CDTF">2023-08-29T01:44:00Z</dcterms:created>
  <dcterms:modified xsi:type="dcterms:W3CDTF">2023-08-29T04:14:00Z</dcterms:modified>
</cp:coreProperties>
</file>